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ЗАЯВКА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20 бизнес-ноутбуков для инженерно-конструкторского подразделения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DEMO-CASE-01 · Поставка товаров · IT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«ДЕМО-ИНЖИНИРИНГ»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20 бизнес-ноутбуков для инженерно-конструкторского подразделения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склад Demo-организации, Москва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30 календарных дней с даты договора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2 174 000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ОБЩИЕ СВЕДЕНИЯ И ПОТРЕБНОСТЬ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Подразделение инженерно-конструкторское фиксирует потребность в закупке «Поставка 20 бизнес-ноутбуков для инженерно-конструкторского подразделения». Результат нужен для непрерывной работы подразделения и планируется на склад Demo-организации, Москва в срок 30 календарных дней с даты договора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ПРЕДМЕТ, ОБЪЕМ И ХАРАКТЕРИСТИКИ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Закупка включает 20 бизнес-ноутбуков с лицензированной ОС. Указанные объемы являются плановой потребностью одной закупки и связаны с таблицей позиций ниже.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 И ПРИЕМКИ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Приемка проводится на склад Demo-организации, Москва комиссией Заказчика по количеству, комплектности, заявленным характеристикам и документам. Срок первичной проверки — 3 рабочих дня.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ГАРАНТИЯ, СЕРВИС И ОСОБЫЕ ТРЕБОВАНИЯ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Гарантия на каждую единицу — 36 месяцев, включая диагностику и замену неисправного устройства. Передаются УПД, серийный реестр, гарантийный талон, лицензионные сведения и руководство.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БЮДЖЕТ, СТОИМОСТЬ И ОПЛАТА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Плановый бюджет — 2 174 000 ₽. В цену включаются расходы исполнителя, налоги, доставка/выезды и передача документов. Оплата — в течение 10 рабочих дней после приемки.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ПОСТАВЩИК, РЫНОК И СПОСОБ ЗАКУПКИ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Рынок проверяется по трем сопоставимым фиктивным коммерческим предложениям с фиксацией технических и коммерческих условий. Выбран запрос предложений, поскольку Заказчику нужны сопоставимые ответы по нескольким обязательным параметрам.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7. </w:t>
      </w:r>
      <w:r>
        <w:rPr>
          <w:rFonts w:ascii="Arial" w:hAnsi="Arial"/>
          <w:b/>
          <w:i w:val="0"/>
          <w:color w:val="A9711C"/>
          <w:sz w:val="26"/>
        </w:rPr>
        <w:t>УСЛОВИЯ ДОГОВОРА И РИСКИ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Риск несовместимости конфигурации, отсутствия лицензии ОС и неполного серийного реестра. Контроль выполняется до подписания акта.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8. </w:t>
      </w:r>
      <w:r>
        <w:rPr>
          <w:rFonts w:ascii="Arial" w:hAnsi="Arial"/>
          <w:b/>
          <w:i w:val="0"/>
          <w:color w:val="A9711C"/>
          <w:sz w:val="26"/>
        </w:rPr>
        <w:t>МАТЕРИАЛЫ И УТВЕРЖДЕНИЕ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К заявке привязаны техническое задание, форма запроса КП, отчет поиска поставщиков, три предложения, сравнение, обоснование НМЦК и проект договора. Версия заявки — APP-DEMO-CASE-01-v1.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ПОЗИЦИИ ЗАЯВКИ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500"/>
        <w:gridCol w:w="2900"/>
        <w:gridCol w:w="1000"/>
        <w:gridCol w:w="900"/>
        <w:gridCol w:w="4060"/>
      </w:tblGrid>
      <w:tr>
        <w:trPr>
          <w:tblHeader w:val="true"/>
        </w:trPr>
        <w:tc>
          <w:tcPr>
            <w:tcW w:type="dxa" w:w="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1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40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Ключевое требование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Ноутбук бизнес-класса 15,6"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20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шт.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i5/i7, 16 ГБ, SSD 512 ГБ, Windows Pro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СВЕДЕНИЯ О ЗАЯВКЕ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Инициатор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Анна Петрова, руководитель закупочной функции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Дата создания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15 августа 2026 г.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Источник фактов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внутренняя потребность Demo-организации; фиктивные данные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Состояние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Approved Application Snapshot · APP-DEMO-CASE-01-v1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Инициатор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Руководитель подразделения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Заявка  ·  DEMO-CASE-01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